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3" w:rsidRDefault="0046081B">
      <w:pPr>
        <w:pStyle w:val="Corpodeltes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INFORMAZIONI GENERALI </w:t>
      </w:r>
    </w:p>
    <w:p w:rsidR="005811C3" w:rsidRDefault="0046081B">
      <w:pPr>
        <w:pStyle w:val="Corpodeltes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L'Accademia di Recitazione del Teatro Bellini è nata nel 1988 e da allora si è affermata come una delle più importanti realtà italiane nel settore della formazione dell'attore. </w:t>
      </w:r>
    </w:p>
    <w:p w:rsidR="005811C3" w:rsidRDefault="0046081B">
      <w:pPr>
        <w:pStyle w:val="Corpodeltesto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 stretto rapporto vissuto dagli allievi con la </w:t>
      </w:r>
      <w:r>
        <w:rPr>
          <w:sz w:val="22"/>
          <w:szCs w:val="22"/>
        </w:rPr>
        <w:t>vivacissima realtà produttiva del Teatro Bellini ha favorito nel corso degli anni l’inserimento di un notevolissimo numero di attori nel mondo professionale del teatro e del cinema.</w:t>
      </w:r>
    </w:p>
    <w:p w:rsidR="005811C3" w:rsidRDefault="0046081B">
      <w:pPr>
        <w:pStyle w:val="Corpodeltesto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Oggi, dopo ventisette anni di ininterrotta attività legata alla formazione</w:t>
      </w:r>
      <w:r>
        <w:rPr>
          <w:sz w:val="22"/>
          <w:szCs w:val="22"/>
        </w:rPr>
        <w:t xml:space="preserve"> di attori, realizzata </w:t>
      </w:r>
      <w:r>
        <w:rPr>
          <w:sz w:val="22"/>
          <w:szCs w:val="22"/>
          <w:u w:val="single"/>
        </w:rPr>
        <w:t>a titolo totalmente gratuito (unico caso in Italia)</w:t>
      </w:r>
      <w:r>
        <w:rPr>
          <w:sz w:val="22"/>
          <w:szCs w:val="22"/>
        </w:rPr>
        <w:t>, e alla luce degli ottimi risultati raccolti nel tempo dai numerosissimi allievi diplomati presso di noi, frutto del lavoro meticoloso dei direttori, degli insegnanti e dei pedagogh</w:t>
      </w:r>
      <w:r>
        <w:rPr>
          <w:sz w:val="22"/>
          <w:szCs w:val="22"/>
        </w:rPr>
        <w:t xml:space="preserve">i di comprovata qualità artistica e di fama nazionale che si sono alternati in questi anni, non intendiamo far morire questa nostra attività che rappresenta un valore aggiunto per la nostra città. </w:t>
      </w:r>
    </w:p>
    <w:p w:rsidR="005811C3" w:rsidRDefault="0046081B">
      <w:pPr>
        <w:pStyle w:val="Corpodeltesto"/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Alla luce, però, dell'innegabile cambiamento in atto nel s</w:t>
      </w:r>
      <w:r>
        <w:rPr>
          <w:sz w:val="22"/>
          <w:szCs w:val="22"/>
        </w:rPr>
        <w:t>istema teatrale italiano, abbiamo studiato una nuova formula che fonde l’attività didattica con la pratica, un’accademia che non guardi più esclusivamente al mestiere dell’attore ma a tutte le professioni legate al comparto teatrale, (e più in generale all</w:t>
      </w:r>
      <w:r>
        <w:rPr>
          <w:sz w:val="22"/>
          <w:szCs w:val="22"/>
        </w:rPr>
        <w:t xml:space="preserve">e arti performative) rivedendone completamente l’attività didattica, i suoi scopi, la sua funzione, le sue finalità, denominata </w:t>
      </w:r>
      <w:r>
        <w:rPr>
          <w:b/>
          <w:bCs/>
          <w:sz w:val="22"/>
          <w:szCs w:val="22"/>
        </w:rPr>
        <w:t xml:space="preserve">Bellini Teatro </w:t>
      </w:r>
      <w:proofErr w:type="spellStart"/>
      <w:r>
        <w:rPr>
          <w:b/>
          <w:bCs/>
          <w:sz w:val="22"/>
          <w:szCs w:val="22"/>
        </w:rPr>
        <w:t>Factory</w:t>
      </w:r>
      <w:proofErr w:type="spellEnd"/>
      <w:r>
        <w:rPr>
          <w:b/>
          <w:bCs/>
          <w:sz w:val="22"/>
          <w:szCs w:val="22"/>
        </w:rPr>
        <w:t>.</w:t>
      </w:r>
    </w:p>
    <w:p w:rsidR="005811C3" w:rsidRDefault="005811C3">
      <w:pPr>
        <w:jc w:val="both"/>
        <w:rPr>
          <w:sz w:val="22"/>
          <w:szCs w:val="22"/>
        </w:rPr>
      </w:pPr>
    </w:p>
    <w:p w:rsidR="005811C3" w:rsidRDefault="0046081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AMMISSIONE, FREQUENZA E DESCRIZIONE DEI CORSI</w:t>
      </w:r>
    </w:p>
    <w:p w:rsidR="005811C3" w:rsidRDefault="005811C3">
      <w:pPr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L’ammissione alla Bellini Teatro </w:t>
      </w:r>
      <w:proofErr w:type="spellStart"/>
      <w:r>
        <w:rPr>
          <w:sz w:val="22"/>
          <w:szCs w:val="22"/>
        </w:rPr>
        <w:t>Factory</w:t>
      </w:r>
      <w:proofErr w:type="spellEnd"/>
      <w:r>
        <w:rPr>
          <w:sz w:val="22"/>
          <w:szCs w:val="22"/>
        </w:rPr>
        <w:t xml:space="preserve"> è regolata dal </w:t>
      </w:r>
      <w:r>
        <w:rPr>
          <w:sz w:val="22"/>
          <w:szCs w:val="22"/>
        </w:rPr>
        <w:t>presente bando di concorso.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 Candidati sono selezionati in fasi successive con il criterio dell’eccellenza.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selezioni possono partecipare cittadini italiani e stranieri – che conoscano perfettamente la lingua italiana –  di età compresa fra i 18 e i </w:t>
      </w:r>
      <w:r>
        <w:rPr>
          <w:sz w:val="22"/>
          <w:szCs w:val="22"/>
        </w:rPr>
        <w:t>30 anni compiuti.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Condizione per l’ammissibilità è il possesso del diploma di scuola secondaria di secondo grado (Maturità) o altro titolo straniero equipollente.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frequenza è obbligatoria. 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Ogni allievo deve considerarsi, nell’arco del percorso formativ</w:t>
      </w:r>
      <w:r>
        <w:rPr>
          <w:sz w:val="22"/>
          <w:szCs w:val="22"/>
        </w:rPr>
        <w:t>o, a disposizione per tutte le attività, ordinarie e straordinarie, sia didattiche che di spettacolo e di laboratorio.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Dieci assenze ingiustificate nel corso di un anno accademico comportano l’esclusione definitiva dalla scuola.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Le prime selezioni si svol</w:t>
      </w:r>
      <w:r>
        <w:rPr>
          <w:sz w:val="22"/>
          <w:szCs w:val="22"/>
        </w:rPr>
        <w:t>geranno a dicem</w:t>
      </w:r>
      <w:r>
        <w:rPr>
          <w:sz w:val="22"/>
          <w:szCs w:val="22"/>
        </w:rPr>
        <w:t xml:space="preserve">bre </w:t>
      </w:r>
      <w:r>
        <w:rPr>
          <w:sz w:val="22"/>
          <w:szCs w:val="22"/>
        </w:rPr>
        <w:t>2016. All'esito delle selezioni, verra</w:t>
      </w:r>
      <w:r>
        <w:rPr>
          <w:sz w:val="22"/>
          <w:szCs w:val="22"/>
        </w:rPr>
        <w:t>nno scelti</w:t>
      </w:r>
      <w:r>
        <w:rPr>
          <w:sz w:val="22"/>
          <w:szCs w:val="22"/>
          <w:shd w:val="clear" w:color="auto" w:fill="FFFFFF"/>
        </w:rPr>
        <w:t xml:space="preserve"> i ragazzi che accederanno alla partecipazione di </w:t>
      </w:r>
      <w:r>
        <w:rPr>
          <w:sz w:val="22"/>
          <w:szCs w:val="22"/>
        </w:rPr>
        <w:t>un laboratorio di 10 giorni che avrà luogo a metà febbraio, al termine del quale saranno selezionati 10 allievi attori, 2 allievi registi e</w:t>
      </w:r>
      <w:r>
        <w:rPr>
          <w:sz w:val="22"/>
          <w:szCs w:val="22"/>
        </w:rPr>
        <w:t xml:space="preserve"> 2 allievi drammaturghi, che accederanno al percorso triennale. </w:t>
      </w:r>
    </w:p>
    <w:p w:rsidR="005811C3" w:rsidRDefault="005811C3">
      <w:pPr>
        <w:widowControl w:val="0"/>
        <w:jc w:val="both"/>
        <w:rPr>
          <w:sz w:val="22"/>
          <w:szCs w:val="22"/>
          <w:shd w:val="clear" w:color="auto" w:fill="FFFFFF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L'attività didattico-laboratoriale è prevista dalle ore 10.30 alle ore 17.30 dal lunedì al venerdì. </w:t>
      </w:r>
    </w:p>
    <w:p w:rsidR="005811C3" w:rsidRDefault="0046081B">
      <w:pPr>
        <w:widowControl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Il ciclo dura tre anni e prevede l’obbligo di frequenza e di partecipazione a tutte le at</w:t>
      </w:r>
      <w:r>
        <w:rPr>
          <w:sz w:val="22"/>
          <w:szCs w:val="22"/>
          <w:shd w:val="clear" w:color="auto" w:fill="FFFFFF"/>
        </w:rPr>
        <w:t xml:space="preserve">tività formative, di ricerca e di spettacolo programmate dalla </w:t>
      </w:r>
      <w:proofErr w:type="spellStart"/>
      <w:r>
        <w:rPr>
          <w:sz w:val="22"/>
          <w:szCs w:val="22"/>
          <w:shd w:val="clear" w:color="auto" w:fill="FFFFFF"/>
        </w:rPr>
        <w:t>Factory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L'attività formativa della Bellini Teatro </w:t>
      </w:r>
      <w:proofErr w:type="spellStart"/>
      <w:r>
        <w:rPr>
          <w:sz w:val="22"/>
          <w:szCs w:val="22"/>
          <w:shd w:val="clear" w:color="auto" w:fill="FFFFFF"/>
        </w:rPr>
        <w:t>Factory</w:t>
      </w:r>
      <w:proofErr w:type="spellEnd"/>
      <w:r>
        <w:rPr>
          <w:sz w:val="22"/>
          <w:szCs w:val="22"/>
          <w:shd w:val="clear" w:color="auto" w:fill="FFFFFF"/>
        </w:rPr>
        <w:t xml:space="preserve"> inizierà nel mese di febbraio 2017, il primo anno terminerà il 15 dicembre 2017. </w:t>
      </w:r>
    </w:p>
    <w:p w:rsidR="005811C3" w:rsidRDefault="0046081B">
      <w:pPr>
        <w:widowControl w:val="0"/>
        <w:shd w:val="clear" w:color="auto" w:fill="FFFFFF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Dal 14 luglio al 4 settembre 2017 è previsto un per</w:t>
      </w:r>
      <w:r>
        <w:rPr>
          <w:sz w:val="22"/>
          <w:szCs w:val="22"/>
          <w:shd w:val="clear" w:color="auto" w:fill="FFFFFF"/>
        </w:rPr>
        <w:t xml:space="preserve">iodo di sospensione delle attività. </w:t>
      </w:r>
    </w:p>
    <w:p w:rsidR="005811C3" w:rsidRDefault="0046081B">
      <w:pPr>
        <w:widowControl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Ore lavorative primo anno: 880.</w:t>
      </w:r>
    </w:p>
    <w:p w:rsidR="005811C3" w:rsidRDefault="005811C3">
      <w:pPr>
        <w:widowControl w:val="0"/>
        <w:jc w:val="both"/>
        <w:rPr>
          <w:sz w:val="22"/>
          <w:szCs w:val="22"/>
          <w:shd w:val="clear" w:color="auto" w:fill="FFFFFF"/>
        </w:rPr>
      </w:pPr>
    </w:p>
    <w:p w:rsidR="005811C3" w:rsidRDefault="0046081B">
      <w:pPr>
        <w:widowControl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Il secondo anno di studi avrà inizio il 15 gennaio 2018 e terminerà a luglio 2018.</w:t>
      </w:r>
    </w:p>
    <w:p w:rsidR="005811C3" w:rsidRDefault="0046081B">
      <w:pPr>
        <w:widowControl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Ore lavorative secondo anno:1000</w:t>
      </w:r>
    </w:p>
    <w:p w:rsidR="005811C3" w:rsidRDefault="005811C3">
      <w:pPr>
        <w:widowControl w:val="0"/>
        <w:jc w:val="both"/>
        <w:rPr>
          <w:sz w:val="22"/>
          <w:szCs w:val="22"/>
          <w:shd w:val="clear" w:color="auto" w:fill="FFFFFF"/>
        </w:rPr>
      </w:pPr>
    </w:p>
    <w:p w:rsidR="005811C3" w:rsidRDefault="0046081B">
      <w:pPr>
        <w:widowControl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Il terzo anno partirà a settembre 2018 per concludersi a maggio 2019.</w:t>
      </w:r>
    </w:p>
    <w:p w:rsidR="005811C3" w:rsidRDefault="0046081B">
      <w:pPr>
        <w:widowControl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Ore lavorative terzo anno: 1240</w:t>
      </w:r>
    </w:p>
    <w:p w:rsidR="005811C3" w:rsidRDefault="005811C3">
      <w:pPr>
        <w:widowControl w:val="0"/>
        <w:jc w:val="both"/>
        <w:rPr>
          <w:sz w:val="22"/>
          <w:szCs w:val="22"/>
          <w:shd w:val="clear" w:color="auto" w:fill="FFFFFF"/>
        </w:rPr>
      </w:pPr>
    </w:p>
    <w:p w:rsidR="005811C3" w:rsidRDefault="0046081B">
      <w:pPr>
        <w:widowControl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Ore lavorative complessive: 3000, distribuite su circa 370 giorni da febbraio 2017 a maggio 2019.</w:t>
      </w:r>
    </w:p>
    <w:p w:rsidR="005811C3" w:rsidRDefault="005811C3">
      <w:pPr>
        <w:widowControl w:val="0"/>
        <w:jc w:val="both"/>
        <w:rPr>
          <w:sz w:val="22"/>
          <w:szCs w:val="22"/>
          <w:shd w:val="clear" w:color="auto" w:fill="FFFFFF"/>
        </w:rPr>
      </w:pPr>
    </w:p>
    <w:p w:rsidR="005811C3" w:rsidRDefault="0046081B">
      <w:pPr>
        <w:widowControl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Le date sono suscettibili di variazioni.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Alla didattica ordinaria si aggiungono corsi speciali, incontri con i Maestri e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>eminari specialistici, organizzati di anno in anno, secondo un piano di programmazione, a cui potranno accedere, oltre agli allievi, professionisti esterni.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consulenza organizzativa del primo triennio è curata da Costanza </w:t>
      </w:r>
      <w:proofErr w:type="spellStart"/>
      <w:r>
        <w:rPr>
          <w:sz w:val="22"/>
          <w:szCs w:val="22"/>
        </w:rPr>
        <w:t>Boccardi</w:t>
      </w:r>
      <w:proofErr w:type="spellEnd"/>
      <w:r>
        <w:rPr>
          <w:sz w:val="22"/>
          <w:szCs w:val="22"/>
        </w:rPr>
        <w:t>.</w:t>
      </w:r>
    </w:p>
    <w:p w:rsidR="005811C3" w:rsidRDefault="005811C3">
      <w:pPr>
        <w:jc w:val="both"/>
        <w:rPr>
          <w:sz w:val="22"/>
          <w:szCs w:val="22"/>
        </w:rPr>
      </w:pPr>
    </w:p>
    <w:p w:rsidR="005811C3" w:rsidRDefault="0046081B">
      <w:pPr>
        <w:widowControl w:val="0"/>
        <w:shd w:val="clear" w:color="auto" w:fill="FFFFFF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Il percorso didattic</w:t>
      </w:r>
      <w:r>
        <w:rPr>
          <w:sz w:val="22"/>
          <w:szCs w:val="22"/>
        </w:rPr>
        <w:t>o è finalizzato allo sviluppo del talento e della personalità artistica di ogni allievo</w:t>
      </w:r>
      <w:r>
        <w:rPr>
          <w:strike/>
          <w:sz w:val="22"/>
          <w:szCs w:val="22"/>
        </w:rPr>
        <w:t>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Il programma prevede un intenso lavoro tecnico, atto a fornire la grammatica di base delle materie fondamentali, a cui sarà affiancato un percorso didattico sulla stor</w:t>
      </w:r>
      <w:r>
        <w:rPr>
          <w:sz w:val="22"/>
          <w:szCs w:val="22"/>
        </w:rPr>
        <w:t>ia del teatro, volto a fornire una conoscenza esauriente delle linee di evoluzione della drammaturgia e dello spazio scenico, oltre che a stimolare, con il supporto di materiale audio e video, la conoscenza e l'approfondimento dei più significativi avvenim</w:t>
      </w:r>
      <w:r>
        <w:rPr>
          <w:sz w:val="22"/>
          <w:szCs w:val="22"/>
        </w:rPr>
        <w:t xml:space="preserve">enti della scena moderna e contemporanea. 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Gli allievi, lavorando sempre in gruppo come fossero i componenti di una compagnia teatrale, affronteranno attraverso diversi progetti di scrittura, riscrittura e recitazione, il problema della costruzione del pe</w:t>
      </w:r>
      <w:r>
        <w:rPr>
          <w:sz w:val="22"/>
          <w:szCs w:val="22"/>
        </w:rPr>
        <w:t xml:space="preserve">rsonaggio e dell'agire attraverso di esso, all'interno di un testo tradizionale e collaudato o attraverso i nuovi testi nati esclusivamente dal lavoro della </w:t>
      </w:r>
      <w:proofErr w:type="spellStart"/>
      <w:r>
        <w:rPr>
          <w:sz w:val="22"/>
          <w:szCs w:val="22"/>
        </w:rPr>
        <w:t>Factory</w:t>
      </w:r>
      <w:proofErr w:type="spellEnd"/>
      <w:r>
        <w:rPr>
          <w:sz w:val="22"/>
          <w:szCs w:val="22"/>
        </w:rPr>
        <w:t>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Inoltre si lavorerà sullo sviluppo della personalità creativa e </w:t>
      </w:r>
      <w:r>
        <w:rPr>
          <w:sz w:val="22"/>
          <w:szCs w:val="22"/>
          <w:shd w:val="clear" w:color="auto" w:fill="FFFFFF"/>
        </w:rPr>
        <w:t xml:space="preserve">professionale </w:t>
      </w:r>
      <w:r>
        <w:rPr>
          <w:sz w:val="22"/>
          <w:szCs w:val="22"/>
        </w:rPr>
        <w:t xml:space="preserve">di ciascun </w:t>
      </w:r>
      <w:r>
        <w:rPr>
          <w:sz w:val="22"/>
          <w:szCs w:val="22"/>
        </w:rPr>
        <w:t>allievo, attraverso progetti ed esperienze di confronto con professionisti riconosciuti e attraverso percorsi di valorizzazione dei propri mezzi espressivi e creativi.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Gli sbocchi professionali privilegiati sono teatro, cinema e televisione ma, più in gen</w:t>
      </w:r>
      <w:r>
        <w:rPr>
          <w:sz w:val="22"/>
          <w:szCs w:val="22"/>
        </w:rPr>
        <w:t xml:space="preserve">erale, la </w:t>
      </w:r>
      <w:proofErr w:type="spellStart"/>
      <w:r>
        <w:rPr>
          <w:sz w:val="22"/>
          <w:szCs w:val="22"/>
        </w:rPr>
        <w:t>Factory</w:t>
      </w:r>
      <w:proofErr w:type="spellEnd"/>
      <w:r>
        <w:rPr>
          <w:sz w:val="22"/>
          <w:szCs w:val="22"/>
        </w:rPr>
        <w:t xml:space="preserve"> si pone l’obiettivo di creare </w:t>
      </w:r>
      <w:proofErr w:type="spellStart"/>
      <w:r>
        <w:rPr>
          <w:sz w:val="22"/>
          <w:szCs w:val="22"/>
        </w:rPr>
        <w:t>pofessionisti</w:t>
      </w:r>
      <w:proofErr w:type="spellEnd"/>
      <w:r>
        <w:rPr>
          <w:sz w:val="22"/>
          <w:szCs w:val="22"/>
        </w:rPr>
        <w:t xml:space="preserve"> a tutto tondo, fornendo nozioni su tutto ciò che concerne la creazione dello spettacolo dal vivo ed il funzionamento della macchina teatrale e coinvolgendo gli allievi in tutte le attività del t</w:t>
      </w:r>
      <w:r>
        <w:rPr>
          <w:sz w:val="22"/>
          <w:szCs w:val="22"/>
        </w:rPr>
        <w:t xml:space="preserve">eatro, dalla produzione alla comunicazione. 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trasformazione dell’Accademia in </w:t>
      </w:r>
      <w:proofErr w:type="spellStart"/>
      <w:r>
        <w:rPr>
          <w:sz w:val="22"/>
          <w:szCs w:val="22"/>
        </w:rPr>
        <w:t>Factory</w:t>
      </w:r>
      <w:proofErr w:type="spellEnd"/>
      <w:r>
        <w:rPr>
          <w:sz w:val="22"/>
          <w:szCs w:val="22"/>
        </w:rPr>
        <w:t xml:space="preserve"> è necessario che gli allievi siano propositivi e creativi nel senso più ampio del termine, tenendo ben presente il labile confine che esiste fra i diversi mezzi di</w:t>
      </w:r>
      <w:r>
        <w:rPr>
          <w:sz w:val="22"/>
          <w:szCs w:val="22"/>
        </w:rPr>
        <w:t xml:space="preserve"> espressione artistica, dallo spettacolo dal vivo all'audiovisuale.  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L’attività didattica sarà predominante ma non sarà l'unica, poiché verrà stimolato l'approccio dinamico al lavoro, e la consapevolezza che la Bellini Teatro </w:t>
      </w:r>
      <w:proofErr w:type="spellStart"/>
      <w:r>
        <w:rPr>
          <w:sz w:val="22"/>
          <w:szCs w:val="22"/>
        </w:rPr>
        <w:t>Factory</w:t>
      </w:r>
      <w:proofErr w:type="spellEnd"/>
      <w:r>
        <w:rPr>
          <w:sz w:val="22"/>
          <w:szCs w:val="22"/>
        </w:rPr>
        <w:t xml:space="preserve"> rappresenterà una fu</w:t>
      </w:r>
      <w:r>
        <w:rPr>
          <w:sz w:val="22"/>
          <w:szCs w:val="22"/>
        </w:rPr>
        <w:t>cina di idee per tutte le discipline creative.</w:t>
      </w:r>
    </w:p>
    <w:p w:rsidR="005811C3" w:rsidRDefault="005811C3">
      <w:pPr>
        <w:widowControl w:val="0"/>
        <w:jc w:val="center"/>
        <w:rPr>
          <w:b/>
          <w:bCs/>
          <w:sz w:val="22"/>
          <w:szCs w:val="22"/>
        </w:rPr>
      </w:pPr>
    </w:p>
    <w:p w:rsidR="005811C3" w:rsidRDefault="0046081B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CONDIZIONI GENERALI</w:t>
      </w:r>
    </w:p>
    <w:p w:rsidR="005811C3" w:rsidRDefault="005811C3">
      <w:pPr>
        <w:widowControl w:val="0"/>
        <w:jc w:val="center"/>
        <w:rPr>
          <w:b/>
          <w:bCs/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L’ammissione alla </w:t>
      </w:r>
      <w:proofErr w:type="spellStart"/>
      <w:r>
        <w:rPr>
          <w:sz w:val="22"/>
          <w:szCs w:val="22"/>
        </w:rPr>
        <w:t>Factory</w:t>
      </w:r>
      <w:proofErr w:type="spellEnd"/>
      <w:r>
        <w:rPr>
          <w:sz w:val="22"/>
          <w:szCs w:val="22"/>
        </w:rPr>
        <w:t xml:space="preserve"> degli allievi attori, registi e drammaturghi è regolata da un Concorso di Ammissione.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partecipare alle prove di ammissione è necessario compilare in ogni sua parte l’apposito </w:t>
      </w:r>
      <w:r>
        <w:rPr>
          <w:sz w:val="22"/>
          <w:szCs w:val="22"/>
          <w:u w:val="single"/>
        </w:rPr>
        <w:t>modulo di ammissione alle selezioni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 xml:space="preserve">e farlo pervenire entro e non oltre il 25 novembre 2016 presso la Segreteria organizzativa della Bellini Teatro </w:t>
      </w:r>
      <w:proofErr w:type="spellStart"/>
      <w:r>
        <w:rPr>
          <w:sz w:val="22"/>
          <w:szCs w:val="22"/>
        </w:rPr>
        <w:t>Factory</w:t>
      </w:r>
      <w:proofErr w:type="spellEnd"/>
      <w:r>
        <w:rPr>
          <w:sz w:val="22"/>
          <w:szCs w:val="22"/>
        </w:rPr>
        <w:t xml:space="preserve"> (all'at</w:t>
      </w:r>
      <w:r>
        <w:rPr>
          <w:sz w:val="22"/>
          <w:szCs w:val="22"/>
        </w:rPr>
        <w:t xml:space="preserve">tenzione della dottoressa Noemi </w:t>
      </w:r>
      <w:proofErr w:type="spellStart"/>
      <w:r>
        <w:rPr>
          <w:sz w:val="22"/>
          <w:szCs w:val="22"/>
        </w:rPr>
        <w:t>Ranaulo</w:t>
      </w:r>
      <w:proofErr w:type="spellEnd"/>
      <w:r>
        <w:rPr>
          <w:sz w:val="22"/>
          <w:szCs w:val="22"/>
        </w:rPr>
        <w:t>)</w:t>
      </w:r>
    </w:p>
    <w:p w:rsidR="005811C3" w:rsidRDefault="0046081B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persona, consegnandolo presso il Teatro Bellini, a via Conte di Ruvo 14</w:t>
      </w:r>
    </w:p>
    <w:p w:rsidR="005811C3" w:rsidRDefault="0046081B">
      <w:pPr>
        <w:widowControl w:val="0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a mezzo raccomandata con ricevuta di ritorno indirizzata a Teatro Bellini, </w:t>
      </w:r>
      <w:r>
        <w:rPr>
          <w:sz w:val="22"/>
          <w:szCs w:val="22"/>
          <w:shd w:val="clear" w:color="auto" w:fill="FFFFFF"/>
        </w:rPr>
        <w:t xml:space="preserve">via Conte di Ruvo 14 </w:t>
      </w:r>
      <w:r>
        <w:rPr>
          <w:sz w:val="22"/>
          <w:szCs w:val="22"/>
          <w:shd w:val="clear" w:color="auto" w:fill="FFFFFF"/>
        </w:rPr>
        <w:lastRenderedPageBreak/>
        <w:t xml:space="preserve">80135 Napoli (farà fede la data del timbro </w:t>
      </w:r>
      <w:r>
        <w:rPr>
          <w:sz w:val="22"/>
          <w:szCs w:val="22"/>
          <w:shd w:val="clear" w:color="auto" w:fill="FFFFFF"/>
        </w:rPr>
        <w:t>postale)</w:t>
      </w:r>
    </w:p>
    <w:p w:rsidR="005811C3" w:rsidRDefault="0046081B">
      <w:pPr>
        <w:widowControl w:val="0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via mail all’indirizzo </w:t>
      </w:r>
      <w:r>
        <w:rPr>
          <w:sz w:val="22"/>
          <w:szCs w:val="22"/>
          <w:shd w:val="clear" w:color="auto" w:fill="FFFFFF"/>
        </w:rPr>
        <w:t>factory@teatrobellini.it.</w:t>
      </w:r>
    </w:p>
    <w:p w:rsidR="005811C3" w:rsidRDefault="005811C3">
      <w:pPr>
        <w:widowControl w:val="0"/>
        <w:jc w:val="both"/>
        <w:rPr>
          <w:b/>
          <w:bCs/>
          <w:sz w:val="22"/>
          <w:szCs w:val="22"/>
          <w:shd w:val="clear" w:color="auto" w:fill="FFFF00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Il modulo dovrà contenere l'</w:t>
      </w:r>
      <w:r>
        <w:rPr>
          <w:sz w:val="22"/>
          <w:szCs w:val="22"/>
        </w:rPr>
        <w:t>autocertificazione che attesti il possesso di diploma di scuola secondaria superiore, sottoscritta ai sensi della legge 4.1.1968 N.15, comprendente l’esatta denominazione dell’Istituto dove è stato conseguito il diploma, il suo indirizzo e l’anno scolastic</w:t>
      </w:r>
      <w:r>
        <w:rPr>
          <w:sz w:val="22"/>
          <w:szCs w:val="22"/>
        </w:rPr>
        <w:t xml:space="preserve">o di conseguimento. I titoli di studio conseguiti all’estero debbono essere esibiti unitamente alla certificazione di equipollenza. 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Il modulo dovrà essere accompagnato dai seguenti allegati: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a) Attestato del versamento di Euro 210,00 a favore di</w:t>
      </w:r>
      <w:r>
        <w:rPr>
          <w:sz w:val="22"/>
          <w:szCs w:val="22"/>
          <w:shd w:val="clear" w:color="auto" w:fill="FFFFFF"/>
        </w:rPr>
        <w:t xml:space="preserve"> Teatro </w:t>
      </w:r>
      <w:r>
        <w:rPr>
          <w:sz w:val="22"/>
          <w:szCs w:val="22"/>
          <w:shd w:val="clear" w:color="auto" w:fill="FFFFFF"/>
        </w:rPr>
        <w:t>Bellini,</w:t>
      </w:r>
      <w:r>
        <w:rPr>
          <w:sz w:val="22"/>
          <w:szCs w:val="22"/>
        </w:rPr>
        <w:t xml:space="preserve"> causale “attivazione Bellini Giovani Card e spese di segreteria </w:t>
      </w:r>
      <w:r>
        <w:rPr>
          <w:i/>
          <w:iCs/>
          <w:sz w:val="22"/>
          <w:szCs w:val="22"/>
        </w:rPr>
        <w:t>nome candidato</w:t>
      </w:r>
      <w:r>
        <w:rPr>
          <w:sz w:val="22"/>
          <w:szCs w:val="22"/>
        </w:rPr>
        <w:t>”, da versare alle seguenti coordinate bancarie: IBAN IT 22 D 0100503400000000041735 – Banca Nazionale del Lavoro – via Toledo 126 - 80134 Napoli (o della ricevuta carta</w:t>
      </w:r>
      <w:r>
        <w:rPr>
          <w:sz w:val="22"/>
          <w:szCs w:val="22"/>
        </w:rPr>
        <w:t>cea in caso di pagamento presso l'ufficio amministrativo del Teatro Bellini, effettuabile dal lunedì al venerdì dalle ore 15:00 alle ore 17:30)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b) Certificato di sana e robusta costituzione.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c)una breve lettera di presentazione (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due cartelle) 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i/>
          <w:iCs/>
          <w:sz w:val="22"/>
          <w:szCs w:val="22"/>
        </w:rPr>
        <w:t>cu</w:t>
      </w:r>
      <w:r>
        <w:rPr>
          <w:i/>
          <w:iCs/>
          <w:sz w:val="22"/>
          <w:szCs w:val="22"/>
        </w:rPr>
        <w:t>rriculum vitae</w:t>
      </w:r>
      <w:r>
        <w:rPr>
          <w:sz w:val="22"/>
          <w:szCs w:val="22"/>
        </w:rPr>
        <w:t>, corredato da eventuale documentazione, anche prodotta in fotocopia (attestati ecc.)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e)due fotografie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formato tessera </w:t>
      </w:r>
      <w:r>
        <w:rPr>
          <w:sz w:val="22"/>
          <w:szCs w:val="22"/>
        </w:rPr>
        <w:t>recenti</w:t>
      </w:r>
      <w:r>
        <w:rPr>
          <w:sz w:val="22"/>
          <w:szCs w:val="22"/>
        </w:rPr>
        <w:t xml:space="preserve"> (con il nominativo del candidato indicato sul retro);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f) una fotografia in primo piano (con il nominativo del can</w:t>
      </w:r>
      <w:r>
        <w:rPr>
          <w:sz w:val="22"/>
          <w:szCs w:val="22"/>
        </w:rPr>
        <w:t>didato indicato sul retro);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g) una fotografia a figura intera (con il nominativo del candidato indicato nel retro);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rFonts w:eastAsia="Times New Roman"/>
          <w:sz w:val="22"/>
          <w:szCs w:val="22"/>
          <w:lang w:eastAsia="it-IT"/>
        </w:rPr>
      </w:pPr>
      <w:r>
        <w:rPr>
          <w:sz w:val="22"/>
          <w:szCs w:val="22"/>
        </w:rPr>
        <w:t xml:space="preserve">h) - ESCLUSIVAMENTE PER GLI ASPIRANTI DRAMMATURGHI- </w:t>
      </w:r>
      <w:r>
        <w:rPr>
          <w:rFonts w:eastAsia="Times New Roman"/>
          <w:sz w:val="22"/>
          <w:szCs w:val="22"/>
          <w:lang w:eastAsia="it-IT"/>
        </w:rPr>
        <w:t xml:space="preserve">Un testo teatrale o un racconto breve o una sceneggiatura cinematografica della lunghezza minima di venti cartelle. 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Le domande presentate oltre il termine massimo o incomplete non verranno prese in considerazione.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 e sede delle prove d'</w:t>
      </w:r>
      <w:r>
        <w:rPr>
          <w:sz w:val="22"/>
          <w:szCs w:val="22"/>
        </w:rPr>
        <w:t xml:space="preserve">esame (che avranno inizio </w:t>
      </w:r>
      <w:r>
        <w:rPr>
          <w:sz w:val="22"/>
          <w:szCs w:val="22"/>
          <w:u w:val="single"/>
        </w:rPr>
        <w:t>orientativamente</w:t>
      </w:r>
      <w:r>
        <w:rPr>
          <w:sz w:val="22"/>
          <w:szCs w:val="22"/>
        </w:rPr>
        <w:t xml:space="preserve"> il primo dicembre 2016) saranno comunicate a mezzo mail, entro il 28 Novembre 2016.</w:t>
      </w:r>
    </w:p>
    <w:p w:rsidR="005811C3" w:rsidRDefault="005811C3">
      <w:pPr>
        <w:widowControl w:val="0"/>
        <w:jc w:val="both"/>
        <w:rPr>
          <w:sz w:val="22"/>
          <w:szCs w:val="22"/>
          <w:shd w:val="clear" w:color="auto" w:fill="FFFFFF"/>
        </w:rPr>
      </w:pPr>
    </w:p>
    <w:p w:rsidR="005811C3" w:rsidRDefault="0046081B">
      <w:pPr>
        <w:widowControl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Spetta al candidato farsi parte diligente onde prendere conoscenza in tempo utile della data e della sede del proprio esame. </w:t>
      </w:r>
    </w:p>
    <w:p w:rsidR="005811C3" w:rsidRDefault="005811C3">
      <w:pPr>
        <w:jc w:val="both"/>
        <w:rPr>
          <w:sz w:val="22"/>
          <w:szCs w:val="22"/>
          <w:shd w:val="clear" w:color="auto" w:fill="FFFFFF"/>
        </w:rPr>
      </w:pPr>
    </w:p>
    <w:p w:rsidR="005811C3" w:rsidRDefault="0046081B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ODALITÀ DI SVOLGIMENTO DELLE PROVE DI CONCORSO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1) Ciascuna sezione di concorso è affidata a una commissione composta da un Presidente, nella persona del Direttore o di altro Docente da lui incaricato e da due membri nominati dal Direttore.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2) Le Commissio</w:t>
      </w:r>
      <w:r>
        <w:rPr>
          <w:sz w:val="22"/>
          <w:szCs w:val="22"/>
        </w:rPr>
        <w:t>ni potranno interrompere in qualunque momento la prova del Candidato, o intervenire durante la stessa con osservazioni e suggerimenti.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3) Il giudizio delle Commissioni, in qualunque fase, è insindacabile.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4) Il Candidato dovrà presentarsi alle prove d’esam</w:t>
      </w:r>
      <w:r>
        <w:rPr>
          <w:sz w:val="22"/>
          <w:szCs w:val="22"/>
        </w:rPr>
        <w:t>e munito di un documento di riconoscimento valido, alle ore 9:00 del giorno fissato per le sue prove, per un primo appello.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5)Il Candidato ritirerà la Bellini Giovani Card, che utilizzerà secondo il regolamento della stessa. 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Ai Candidati è raccomandato un</w:t>
      </w:r>
      <w:r>
        <w:rPr>
          <w:sz w:val="22"/>
          <w:szCs w:val="22"/>
        </w:rPr>
        <w:t xml:space="preserve"> abbigliamento semplice e adatto alle prove da sostenere.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Il Candidato dovrà conoscere perfettamente a memoria i brani e le scene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proposti. La mancanza di una perfetta memorizzazione può essere motivo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sufficiente di esclusione dalle prove di concorso.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 xml:space="preserve"> concorso si svolge in DUE FASI, caratterizzate da diverse modalità, a seconda della categoria di insegnamento alla quale si vuole accedere.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CANDIDATI ALLIEVI ATTORI/PRIMA FASE 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1) Prova di recitazione/dialogo</w:t>
      </w:r>
    </w:p>
    <w:p w:rsidR="005811C3" w:rsidRDefault="0046081B">
      <w:pPr>
        <w:widowControl w:val="0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Il Candidato dovrà interpretare il ruolo </w:t>
      </w:r>
      <w:r>
        <w:rPr>
          <w:sz w:val="22"/>
          <w:szCs w:val="22"/>
        </w:rPr>
        <w:t>principale in una scena di prosa dialogata di sua scelta, tratta da un’opera in lingua italiana, o tradotta in lingua italiana, di autore di chiara fama</w:t>
      </w:r>
      <w:r>
        <w:rPr>
          <w:strike/>
          <w:sz w:val="22"/>
          <w:szCs w:val="22"/>
        </w:rPr>
        <w:t>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Il Candidato si gioverà dell’aiuto di una o più “spalle”, anch’esse di sua scelta, che interpretino gl</w:t>
      </w:r>
      <w:r>
        <w:rPr>
          <w:sz w:val="22"/>
          <w:szCs w:val="22"/>
        </w:rPr>
        <w:t>i altri ruoli previsti dalla scena.</w:t>
      </w:r>
    </w:p>
    <w:p w:rsidR="005811C3" w:rsidRDefault="0046081B">
      <w:pPr>
        <w:widowControl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2) Prova di recitazione/monologo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Il Candidato interpreterà un breve monologo della durata massima di minuti 3. Il monologo dovrà essere tratto da un’opera in lingua italiana, o tradotta in lingua italiana, di autore di c</w:t>
      </w:r>
      <w:r>
        <w:rPr>
          <w:sz w:val="22"/>
          <w:szCs w:val="22"/>
        </w:rPr>
        <w:t>hiara fama.</w:t>
      </w:r>
    </w:p>
    <w:p w:rsidR="005811C3" w:rsidRDefault="0046081B">
      <w:pPr>
        <w:widowControl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3) Prova di espressività vocale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Candidato dovrà cantare un breve brano musicale a sua scelta di cui porterà la base musicale su CD, </w:t>
      </w:r>
      <w:r>
        <w:rPr>
          <w:sz w:val="22"/>
          <w:szCs w:val="22"/>
          <w:shd w:val="clear" w:color="auto" w:fill="FFFFFF"/>
        </w:rPr>
        <w:t>lo spartito o che, in alternativa, potrà eseguire accompagnandosi egli stesso con uno strumento musicale; dov</w:t>
      </w:r>
      <w:r>
        <w:rPr>
          <w:sz w:val="22"/>
          <w:szCs w:val="22"/>
          <w:shd w:val="clear" w:color="auto" w:fill="FFFFFF"/>
        </w:rPr>
        <w:t xml:space="preserve">rà poi, se richiesto, </w:t>
      </w:r>
      <w:r>
        <w:rPr>
          <w:sz w:val="22"/>
          <w:szCs w:val="22"/>
        </w:rPr>
        <w:t>eseguire una lettura all’impronta e altre improvvisazioni di tipo vocale.</w:t>
      </w:r>
    </w:p>
    <w:p w:rsidR="005811C3" w:rsidRDefault="0046081B">
      <w:pPr>
        <w:widowControl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4) Prova di espressività fisica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Il Candidato dovrà eseguire alcuni semplici esercizi e improvvisazioni di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movimento su richiesta della Commissione.</w:t>
      </w:r>
    </w:p>
    <w:p w:rsidR="005811C3" w:rsidRDefault="0046081B">
      <w:pPr>
        <w:widowControl w:val="0"/>
        <w:jc w:val="both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 xml:space="preserve">5) Idee e </w:t>
      </w:r>
      <w:r>
        <w:rPr>
          <w:sz w:val="22"/>
          <w:szCs w:val="22"/>
          <w:u w:val="single"/>
          <w:shd w:val="clear" w:color="auto" w:fill="FFFFFF"/>
        </w:rPr>
        <w:t>obiettivi</w:t>
      </w:r>
    </w:p>
    <w:p w:rsidR="005811C3" w:rsidRDefault="0046081B">
      <w:pPr>
        <w:widowControl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Il Candidato esporrà una sua idea progettuale, di messinscena e/o creazione artistica ispirata da opere teatrali o da qualsiasi altra materia o disciplina (musica, cinema, scenografia, poesia, moda </w:t>
      </w:r>
      <w:proofErr w:type="spellStart"/>
      <w:r>
        <w:rPr>
          <w:sz w:val="22"/>
          <w:szCs w:val="22"/>
          <w:shd w:val="clear" w:color="auto" w:fill="FFFFFF"/>
        </w:rPr>
        <w:t>ecc</w:t>
      </w:r>
      <w:proofErr w:type="spellEnd"/>
      <w:r>
        <w:rPr>
          <w:sz w:val="22"/>
          <w:szCs w:val="22"/>
          <w:shd w:val="clear" w:color="auto" w:fill="FFFFFF"/>
        </w:rPr>
        <w:t>).</w:t>
      </w:r>
    </w:p>
    <w:p w:rsidR="005811C3" w:rsidRDefault="0046081B">
      <w:pPr>
        <w:widowControl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6) Prova di cultura generale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Candidato </w:t>
      </w:r>
      <w:r>
        <w:rPr>
          <w:sz w:val="22"/>
          <w:szCs w:val="22"/>
        </w:rPr>
        <w:t>sosterrà un colloquio finalizzato a verificare il suo buon livello di cultura generale e l'adeguata conoscenza della realtà teatrale italiana ed europea, anche nei suoi aspetti storici.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CANDIDATI ALLIEVI DRAMMATURGHI/PRIMA FASE </w:t>
      </w:r>
    </w:p>
    <w:p w:rsidR="005811C3" w:rsidRDefault="005811C3">
      <w:pPr>
        <w:jc w:val="both"/>
        <w:rPr>
          <w:sz w:val="22"/>
          <w:szCs w:val="22"/>
        </w:rPr>
      </w:pPr>
    </w:p>
    <w:p w:rsidR="005811C3" w:rsidRDefault="0046081B">
      <w:pPr>
        <w:jc w:val="both"/>
        <w:rPr>
          <w:rFonts w:eastAsia="Times New Roman"/>
          <w:sz w:val="22"/>
          <w:szCs w:val="22"/>
          <w:u w:val="single"/>
          <w:lang w:eastAsia="it-IT"/>
        </w:rPr>
      </w:pPr>
      <w:r>
        <w:rPr>
          <w:rFonts w:eastAsia="Times New Roman"/>
          <w:sz w:val="22"/>
          <w:szCs w:val="22"/>
          <w:u w:val="single"/>
          <w:lang w:eastAsia="it-IT"/>
        </w:rPr>
        <w:t>1) Esposizione del propri</w:t>
      </w:r>
      <w:r>
        <w:rPr>
          <w:rFonts w:eastAsia="Times New Roman"/>
          <w:sz w:val="22"/>
          <w:szCs w:val="22"/>
          <w:u w:val="single"/>
          <w:lang w:eastAsia="it-IT"/>
        </w:rPr>
        <w:t>o elaborato</w:t>
      </w:r>
    </w:p>
    <w:p w:rsidR="005811C3" w:rsidRDefault="0046081B">
      <w:pPr>
        <w:jc w:val="both"/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Il Candidato esporrà dinanzi alla commissione il contenuto del testo da lui presentato a corredo della domanda di partecipazione, illustrerà le motivazioni che ne hanno motivato la creazione, il contesto nel quale si svolge e gli autori o rifer</w:t>
      </w:r>
      <w:r>
        <w:rPr>
          <w:rFonts w:eastAsia="Times New Roman"/>
          <w:sz w:val="22"/>
          <w:szCs w:val="22"/>
          <w:lang w:eastAsia="it-IT"/>
        </w:rPr>
        <w:t xml:space="preserve">imenti letterari che l'abbiano eventualmente ispirato, ecc. </w:t>
      </w:r>
    </w:p>
    <w:p w:rsidR="005811C3" w:rsidRDefault="0046081B">
      <w:pPr>
        <w:jc w:val="both"/>
        <w:rPr>
          <w:rFonts w:eastAsia="Times New Roman"/>
          <w:sz w:val="22"/>
          <w:szCs w:val="22"/>
          <w:u w:val="single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2)</w:t>
      </w:r>
      <w:r>
        <w:rPr>
          <w:rFonts w:eastAsia="Times New Roman"/>
          <w:sz w:val="22"/>
          <w:szCs w:val="22"/>
          <w:u w:val="single"/>
          <w:lang w:eastAsia="it-IT"/>
        </w:rPr>
        <w:t>Prova di espressione</w:t>
      </w:r>
    </w:p>
    <w:p w:rsidR="005811C3" w:rsidRDefault="0046081B">
      <w:pPr>
        <w:jc w:val="both"/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 xml:space="preserve">Il Candidato dovrà leggere ad alta voce un testo a scelta della commissione. </w:t>
      </w:r>
    </w:p>
    <w:p w:rsidR="005811C3" w:rsidRDefault="0046081B">
      <w:pPr>
        <w:widowControl w:val="0"/>
        <w:jc w:val="both"/>
        <w:rPr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  <w:lang w:eastAsia="it-IT"/>
        </w:rPr>
        <w:t>3)</w:t>
      </w:r>
      <w:r>
        <w:rPr>
          <w:sz w:val="22"/>
          <w:szCs w:val="22"/>
          <w:u w:val="single"/>
        </w:rPr>
        <w:t xml:space="preserve"> Prova di cultura generale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Candidato sosterrà un colloquio finalizzato a verificare il </w:t>
      </w:r>
      <w:r>
        <w:rPr>
          <w:sz w:val="22"/>
          <w:szCs w:val="22"/>
        </w:rPr>
        <w:t>suo buon livello di cultura generale e l'adeguata conoscenza della realtà teatrale italiana ed europea, anche nei suoi aspetti storici.</w:t>
      </w:r>
    </w:p>
    <w:p w:rsidR="005811C3" w:rsidRDefault="005811C3">
      <w:pPr>
        <w:widowControl w:val="0"/>
        <w:jc w:val="both"/>
        <w:rPr>
          <w:rFonts w:eastAsia="Times New Roman"/>
          <w:sz w:val="22"/>
          <w:szCs w:val="22"/>
          <w:lang w:eastAsia="it-IT"/>
        </w:rPr>
      </w:pPr>
    </w:p>
    <w:p w:rsidR="005811C3" w:rsidRDefault="0046081B">
      <w:pPr>
        <w:widowControl w:val="0"/>
        <w:jc w:val="both"/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CANDIDATI ALLIEVI REGISTI/PRIMA FASE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jc w:val="both"/>
        <w:rPr>
          <w:rFonts w:eastAsia="Times New Roman"/>
          <w:sz w:val="22"/>
          <w:szCs w:val="22"/>
          <w:u w:val="single"/>
          <w:lang w:eastAsia="it-IT"/>
        </w:rPr>
      </w:pPr>
      <w:r>
        <w:rPr>
          <w:rFonts w:eastAsia="Times New Roman"/>
          <w:sz w:val="22"/>
          <w:szCs w:val="22"/>
          <w:u w:val="single"/>
          <w:lang w:eastAsia="it-IT"/>
        </w:rPr>
        <w:t>1) Idea di messinscena</w:t>
      </w:r>
    </w:p>
    <w:p w:rsidR="005811C3" w:rsidRDefault="0046081B">
      <w:pPr>
        <w:jc w:val="both"/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Il Candidato dovrà scegliere un’opera teatrale di chiara f</w:t>
      </w:r>
      <w:r>
        <w:rPr>
          <w:rFonts w:eastAsia="Times New Roman"/>
          <w:sz w:val="22"/>
          <w:szCs w:val="22"/>
          <w:lang w:eastAsia="it-IT"/>
        </w:rPr>
        <w:t>ama, della quale analizzerà il testo e della quale presenterà un'idea di messinscena, illustrando il metodo di lavoro che adotterebbe con gli attori in sede di prova.</w:t>
      </w:r>
    </w:p>
    <w:p w:rsidR="005811C3" w:rsidRDefault="0046081B">
      <w:pPr>
        <w:jc w:val="both"/>
        <w:rPr>
          <w:sz w:val="22"/>
          <w:szCs w:val="22"/>
          <w:u w:val="single"/>
          <w:lang w:eastAsia="it-IT"/>
        </w:rPr>
      </w:pPr>
      <w:r>
        <w:rPr>
          <w:sz w:val="22"/>
          <w:szCs w:val="22"/>
          <w:u w:val="single"/>
          <w:lang w:eastAsia="it-IT"/>
        </w:rPr>
        <w:t>2) Prova di direzione</w:t>
      </w:r>
    </w:p>
    <w:p w:rsidR="005811C3" w:rsidRDefault="0046081B">
      <w:pPr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lastRenderedPageBreak/>
        <w:t xml:space="preserve">Il Candidato sarà chiamato a dirigere uno dei candidati </w:t>
      </w:r>
      <w:r>
        <w:rPr>
          <w:sz w:val="22"/>
          <w:szCs w:val="22"/>
          <w:lang w:eastAsia="it-IT"/>
        </w:rPr>
        <w:t>allievi/attori su un testo scelto dalla commissione.</w:t>
      </w:r>
    </w:p>
    <w:p w:rsidR="005811C3" w:rsidRDefault="0046081B">
      <w:pPr>
        <w:jc w:val="both"/>
        <w:rPr>
          <w:rFonts w:eastAsia="Times New Roman"/>
          <w:sz w:val="22"/>
          <w:szCs w:val="22"/>
          <w:u w:val="single"/>
          <w:lang w:eastAsia="it-IT"/>
        </w:rPr>
      </w:pPr>
      <w:r>
        <w:rPr>
          <w:sz w:val="22"/>
          <w:szCs w:val="22"/>
          <w:lang w:eastAsia="it-IT"/>
        </w:rPr>
        <w:t>3)</w:t>
      </w:r>
      <w:r>
        <w:rPr>
          <w:rFonts w:eastAsia="Times New Roman"/>
          <w:sz w:val="22"/>
          <w:szCs w:val="22"/>
          <w:lang w:eastAsia="it-IT"/>
        </w:rPr>
        <w:t>2)</w:t>
      </w:r>
      <w:r>
        <w:rPr>
          <w:rFonts w:eastAsia="Times New Roman"/>
          <w:sz w:val="22"/>
          <w:szCs w:val="22"/>
          <w:u w:val="single"/>
          <w:lang w:eastAsia="it-IT"/>
        </w:rPr>
        <w:t>Prova di espressione</w:t>
      </w:r>
    </w:p>
    <w:p w:rsidR="005811C3" w:rsidRDefault="0046081B">
      <w:pPr>
        <w:jc w:val="both"/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Il Candidato dovrà leggere ad alta voce un testo a scelta della commissione</w:t>
      </w:r>
    </w:p>
    <w:p w:rsidR="005811C3" w:rsidRDefault="0046081B">
      <w:pPr>
        <w:widowControl w:val="0"/>
        <w:jc w:val="both"/>
        <w:rPr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  <w:lang w:eastAsia="it-IT"/>
        </w:rPr>
        <w:t>4)</w:t>
      </w:r>
      <w:r>
        <w:rPr>
          <w:sz w:val="22"/>
          <w:szCs w:val="22"/>
          <w:u w:val="single"/>
        </w:rPr>
        <w:t xml:space="preserve"> Prova di cultura generale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Il Candidato sosterrà un colloquio finalizzato a verificare il suo buon l</w:t>
      </w:r>
      <w:r>
        <w:rPr>
          <w:sz w:val="22"/>
          <w:szCs w:val="22"/>
        </w:rPr>
        <w:t>ivello di cultura generale e l'adeguata conoscenza della realtà teatrale italiana ed europea, anche nei suoi aspetti storici.</w:t>
      </w:r>
    </w:p>
    <w:p w:rsidR="005811C3" w:rsidRDefault="005811C3">
      <w:pPr>
        <w:widowControl w:val="0"/>
        <w:jc w:val="both"/>
        <w:rPr>
          <w:sz w:val="22"/>
          <w:szCs w:val="22"/>
          <w:lang w:eastAsia="it-IT"/>
        </w:rPr>
      </w:pPr>
    </w:p>
    <w:p w:rsidR="005811C3" w:rsidRDefault="0046081B">
      <w:pPr>
        <w:widowControl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NOTA BENE </w:t>
      </w:r>
    </w:p>
    <w:p w:rsidR="005811C3" w:rsidRDefault="0046081B">
      <w:pPr>
        <w:widowControl w:val="0"/>
        <w:jc w:val="both"/>
        <w:rPr>
          <w:sz w:val="22"/>
          <w:szCs w:val="22"/>
          <w:u w:val="single"/>
          <w:lang w:eastAsia="it-IT"/>
        </w:rPr>
      </w:pPr>
      <w:r>
        <w:rPr>
          <w:sz w:val="22"/>
          <w:szCs w:val="22"/>
          <w:u w:val="single"/>
          <w:lang w:eastAsia="it-IT"/>
        </w:rPr>
        <w:t xml:space="preserve">Durante le selezioni saranno effettuate fotografie e riprese video, che potranno essere utilizzate dal Teatro Bellini </w:t>
      </w:r>
      <w:r>
        <w:rPr>
          <w:sz w:val="22"/>
          <w:szCs w:val="22"/>
          <w:u w:val="single"/>
          <w:lang w:eastAsia="it-IT"/>
        </w:rPr>
        <w:t>per fini documentaristici e promozionali previsti dalla legge e SENZA SCOPO DI LUCRO, pertanto tutti i candidati, in sede di provino, dovranno OBBLIGATORIAMENTE firmare una liberatoria che autorizzi l'utilizzo gratuito della propria immagine per le suddett</w:t>
      </w:r>
      <w:r>
        <w:rPr>
          <w:sz w:val="22"/>
          <w:szCs w:val="22"/>
          <w:u w:val="single"/>
          <w:lang w:eastAsia="it-IT"/>
        </w:rPr>
        <w:t>e finalità.</w:t>
      </w:r>
    </w:p>
    <w:p w:rsidR="005811C3" w:rsidRDefault="005811C3">
      <w:pPr>
        <w:widowControl w:val="0"/>
        <w:jc w:val="both"/>
        <w:rPr>
          <w:sz w:val="22"/>
          <w:szCs w:val="22"/>
          <w:lang w:eastAsia="it-IT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 Candidati prescelti saranno ammessi alla SECONDA FASE di selezione.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Le ammissioni alla SECONDA FASE verranno rese note via mail entro una settimana dalla fine della prima selezione.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La commissione potrà indicare ai candidati allievi di tutte le discipline eventuale propensione per un percorso diverso da quello per cui si è scelto di fare domanda di ammissione (es. a un candidato regista potrebbe essere consigliato di provarsi nella re</w:t>
      </w:r>
      <w:r>
        <w:rPr>
          <w:sz w:val="22"/>
          <w:szCs w:val="22"/>
        </w:rPr>
        <w:t xml:space="preserve">citazione o viceversa). 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SECONDA FASE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La Seconda Fase avrà inizio nella seconda decade di Febbraio 2016 e consisterà in un </w:t>
      </w:r>
      <w:r>
        <w:rPr>
          <w:sz w:val="22"/>
          <w:szCs w:val="22"/>
          <w:u w:val="single"/>
        </w:rPr>
        <w:t>Laboratorio intensivo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 Candidati seguiranno un laboratorio della durata di 10 giorni, diretto da un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Docente di Recitazione affian</w:t>
      </w:r>
      <w:r>
        <w:rPr>
          <w:sz w:val="22"/>
          <w:szCs w:val="22"/>
        </w:rPr>
        <w:t>cato da altri Docenti a seconda delle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determinazioni della Commissione.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 candidati allievi attori, registi e drammaturghi durante il laboratorio lavoreranno insieme secondo il principio del rapporto drammaturgo/regista/attore caratteristico della creazion</w:t>
      </w:r>
      <w:r>
        <w:rPr>
          <w:sz w:val="22"/>
          <w:szCs w:val="22"/>
        </w:rPr>
        <w:t>e teatrale.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Il laboratorio rappresenta di per sé prova d’esame.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Al termine del laboratorio la commissione comunicherà l'ammissione ai 10 selezionati allievi attori, ai 2 selezionati allievi registi, ai 2 selezionati allievi drammaturghi.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La graduatoria d</w:t>
      </w:r>
      <w:r>
        <w:rPr>
          <w:sz w:val="22"/>
          <w:szCs w:val="22"/>
        </w:rPr>
        <w:t xml:space="preserve">elle selezioni sarà pubblicata su </w:t>
      </w:r>
      <w:hyperlink r:id="rId8">
        <w:r>
          <w:rPr>
            <w:rStyle w:val="CollegamentoInternet"/>
            <w:sz w:val="22"/>
            <w:szCs w:val="22"/>
          </w:rPr>
          <w:t>www.teatrobellini.it</w:t>
        </w:r>
      </w:hyperlink>
      <w:r>
        <w:rPr>
          <w:sz w:val="22"/>
          <w:szCs w:val="22"/>
        </w:rPr>
        <w:t xml:space="preserve"> nella sezione “accademia” la settimana successiva alla fine della seconda prova.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L'attività didattica del triennio avrà inizio a febbraio 2017.</w:t>
      </w:r>
    </w:p>
    <w:p w:rsidR="005811C3" w:rsidRDefault="005811C3">
      <w:pPr>
        <w:widowControl w:val="0"/>
        <w:jc w:val="both"/>
        <w:rPr>
          <w:sz w:val="22"/>
          <w:szCs w:val="22"/>
        </w:rPr>
      </w:pP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INDIRIZZI E CONTATTI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Bellini Teatro </w:t>
      </w:r>
      <w:proofErr w:type="spellStart"/>
      <w:r>
        <w:rPr>
          <w:sz w:val="22"/>
          <w:szCs w:val="22"/>
        </w:rPr>
        <w:t>Factory</w:t>
      </w:r>
      <w:proofErr w:type="spellEnd"/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Via Conte di Ruvo, 14 - 80135 Napoli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081/5491266 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(Attivo dal Lunedi al </w:t>
      </w:r>
      <w:proofErr w:type="spellStart"/>
      <w:r>
        <w:rPr>
          <w:sz w:val="22"/>
          <w:szCs w:val="22"/>
        </w:rPr>
        <w:t>Venerdi</w:t>
      </w:r>
      <w:proofErr w:type="spellEnd"/>
      <w:r>
        <w:rPr>
          <w:sz w:val="22"/>
          <w:szCs w:val="22"/>
        </w:rPr>
        <w:t xml:space="preserve"> dalle 10:30 alle 13:30)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Sito ufficiale: www.teatrobellini.it</w:t>
      </w:r>
    </w:p>
    <w:p w:rsidR="005811C3" w:rsidRDefault="0046081B">
      <w:pPr>
        <w:widowControl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Segreteria: factory@teatrobellini.it</w:t>
      </w:r>
    </w:p>
    <w:p w:rsidR="005811C3" w:rsidRDefault="004608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Segreteria Organizzativa: Noe</w:t>
      </w:r>
      <w:r>
        <w:rPr>
          <w:sz w:val="22"/>
          <w:szCs w:val="22"/>
        </w:rPr>
        <w:t xml:space="preserve">mi </w:t>
      </w:r>
      <w:proofErr w:type="spellStart"/>
      <w:r>
        <w:rPr>
          <w:sz w:val="22"/>
          <w:szCs w:val="22"/>
        </w:rPr>
        <w:t>Ranaulo</w:t>
      </w:r>
      <w:proofErr w:type="spellEnd"/>
    </w:p>
    <w:p w:rsidR="005811C3" w:rsidRDefault="005811C3">
      <w:pPr>
        <w:jc w:val="both"/>
      </w:pPr>
      <w:bookmarkStart w:id="0" w:name="_GoBack"/>
      <w:bookmarkEnd w:id="0"/>
    </w:p>
    <w:sectPr w:rsidR="005811C3">
      <w:headerReference w:type="default" r:id="rId9"/>
      <w:pgSz w:w="11906" w:h="16838"/>
      <w:pgMar w:top="1981" w:right="1134" w:bottom="1134" w:left="1134" w:header="141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1B" w:rsidRDefault="0046081B">
      <w:r>
        <w:separator/>
      </w:r>
    </w:p>
  </w:endnote>
  <w:endnote w:type="continuationSeparator" w:id="0">
    <w:p w:rsidR="0046081B" w:rsidRDefault="0046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1B" w:rsidRDefault="0046081B">
      <w:r>
        <w:separator/>
      </w:r>
    </w:p>
  </w:footnote>
  <w:footnote w:type="continuationSeparator" w:id="0">
    <w:p w:rsidR="0046081B" w:rsidRDefault="00460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C3" w:rsidRDefault="0046081B">
    <w:pPr>
      <w:pStyle w:val="Intestazione"/>
    </w:pPr>
    <w:r>
      <w:rPr>
        <w:noProof/>
        <w:lang w:eastAsia="it-IT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-600075</wp:posOffset>
          </wp:positionV>
          <wp:extent cx="1080135" cy="90360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DE7"/>
    <w:multiLevelType w:val="multilevel"/>
    <w:tmpl w:val="1DC4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845627C"/>
    <w:multiLevelType w:val="multilevel"/>
    <w:tmpl w:val="FE549B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3"/>
    <w:rsid w:val="0046081B"/>
    <w:rsid w:val="005811C3"/>
    <w:rsid w:val="00E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9C37D4"/>
    <w:pPr>
      <w:ind w:left="720"/>
      <w:contextualSpacing/>
    </w:pPr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9C37D4"/>
    <w:pPr>
      <w:ind w:left="720"/>
      <w:contextualSpacing/>
    </w:pPr>
  </w:style>
  <w:style w:type="paragraph" w:styleId="Intestazione">
    <w:name w:val="head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bellini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Windows 8</cp:lastModifiedBy>
  <cp:revision>2</cp:revision>
  <cp:lastPrinted>2016-10-19T17:11:00Z</cp:lastPrinted>
  <dcterms:created xsi:type="dcterms:W3CDTF">2016-11-09T20:57:00Z</dcterms:created>
  <dcterms:modified xsi:type="dcterms:W3CDTF">2016-11-09T20:57:00Z</dcterms:modified>
  <dc:language>it-IT</dc:language>
</cp:coreProperties>
</file>